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A04C438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>DEVELOPMENT</w:t>
      </w:r>
      <w:r w:rsidR="003F16B0">
        <w:rPr>
          <w:rFonts w:asciiTheme="majorHAnsi" w:hAnsiTheme="majorHAnsi"/>
          <w:b/>
          <w:sz w:val="24"/>
          <w:szCs w:val="24"/>
        </w:rPr>
        <w:t xml:space="preserve"> </w:t>
      </w:r>
      <w:r w:rsidR="000B03DC">
        <w:rPr>
          <w:rFonts w:asciiTheme="majorHAnsi" w:hAnsiTheme="majorHAnsi"/>
          <w:b/>
          <w:sz w:val="24"/>
          <w:szCs w:val="24"/>
        </w:rPr>
        <w:t xml:space="preserve">ONE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66FED7C9" w:rsidR="00ED6FBA" w:rsidRPr="00EC6351" w:rsidRDefault="000B03DC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INTRODUCTION TO FRACTIONS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322D6E3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95A8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4A30F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98084E6" w14:textId="2F012670" w:rsidR="00AC5C90" w:rsidRDefault="00AC5C90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A2C5913" w14:textId="7480BDFA" w:rsidR="00F96C33" w:rsidRDefault="00185CB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Present a </w:t>
            </w:r>
            <w:r w:rsidR="00AB63BB">
              <w:rPr>
                <w:rFonts w:asciiTheme="majorHAnsi" w:hAnsiTheme="majorHAnsi"/>
                <w:sz w:val="24"/>
                <w:szCs w:val="24"/>
              </w:rPr>
              <w:t xml:space="preserve">loaf of bread to the pupils to identify as one whole bread. </w:t>
            </w:r>
          </w:p>
          <w:p w14:paraId="0A0517EF" w14:textId="0073E5E6" w:rsidR="00AB63BB" w:rsidRDefault="00AB63BB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475343" w14:textId="7B2F3015" w:rsidR="00AB63BB" w:rsidRDefault="00BA36BA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Cut the bread into </w:t>
            </w:r>
            <w:r w:rsidR="00C94BE6">
              <w:rPr>
                <w:rFonts w:asciiTheme="majorHAnsi" w:hAnsiTheme="majorHAnsi"/>
                <w:sz w:val="24"/>
                <w:szCs w:val="24"/>
              </w:rPr>
              <w:t xml:space="preserve">two </w:t>
            </w:r>
            <w:r w:rsidR="004C48CE">
              <w:rPr>
                <w:rFonts w:asciiTheme="majorHAnsi" w:hAnsiTheme="majorHAnsi"/>
                <w:sz w:val="24"/>
                <w:szCs w:val="24"/>
              </w:rPr>
              <w:t xml:space="preserve">part to identify as half. </w:t>
            </w:r>
          </w:p>
          <w:p w14:paraId="24915834" w14:textId="77777777" w:rsidR="009679CF" w:rsidRDefault="009679CF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B2ACA75" w14:textId="41844FD2" w:rsidR="00600453" w:rsidRPr="000C4790" w:rsidRDefault="0058312E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Then introduce today’s lesson as fractions. </w:t>
            </w:r>
          </w:p>
        </w:tc>
        <w:tc>
          <w:tcPr>
            <w:tcW w:w="3600" w:type="dxa"/>
          </w:tcPr>
          <w:p w14:paraId="78802438" w14:textId="45B01715" w:rsidR="00493DA6" w:rsidRDefault="0060045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EC0B986" wp14:editId="5EB9091F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748665</wp:posOffset>
                  </wp:positionV>
                  <wp:extent cx="923925" cy="1049020"/>
                  <wp:effectExtent l="0" t="0" r="9525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553D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8BA720A" wp14:editId="37E11781">
                  <wp:simplePos x="0" y="0"/>
                  <wp:positionH relativeFrom="column">
                    <wp:posOffset>1108730</wp:posOffset>
                  </wp:positionH>
                  <wp:positionV relativeFrom="paragraph">
                    <wp:posOffset>139290</wp:posOffset>
                  </wp:positionV>
                  <wp:extent cx="912495" cy="725805"/>
                  <wp:effectExtent l="0" t="0" r="1905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5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16E1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8BA5B15" wp14:editId="514F791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227965</wp:posOffset>
                  </wp:positionV>
                  <wp:extent cx="737235" cy="637540"/>
                  <wp:effectExtent l="0" t="0" r="5715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>
                            <a:off x="0" y="0"/>
                            <a:ext cx="73723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084386" w14:textId="77777777" w:rsidR="00F96C33" w:rsidRDefault="009E3C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Watch and listen to the teacher’s activities and </w:t>
            </w:r>
            <w:r w:rsidR="00703E62">
              <w:rPr>
                <w:rFonts w:asciiTheme="majorHAnsi" w:hAnsiTheme="majorHAnsi"/>
                <w:sz w:val="24"/>
                <w:szCs w:val="24"/>
              </w:rPr>
              <w:t>participate actively.</w:t>
            </w:r>
          </w:p>
          <w:p w14:paraId="02A7C380" w14:textId="5FE2FCC7" w:rsidR="00703E62" w:rsidRPr="00EC6351" w:rsidRDefault="00703E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2D3EB1A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735A2BD5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703E62">
              <w:rPr>
                <w:rFonts w:asciiTheme="majorHAnsi" w:eastAsia="Times New Roman" w:hAnsiTheme="majorHAnsi"/>
                <w:sz w:val="24"/>
                <w:szCs w:val="24"/>
              </w:rPr>
              <w:t xml:space="preserve">Cardboard </w:t>
            </w:r>
            <w:r w:rsidR="00FE0B55">
              <w:rPr>
                <w:rFonts w:asciiTheme="majorHAnsi" w:eastAsia="Times New Roman" w:hAnsiTheme="majorHAnsi"/>
                <w:sz w:val="24"/>
                <w:szCs w:val="24"/>
              </w:rPr>
              <w:t xml:space="preserve">or divisible objects.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5254B88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73770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C04D73D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664134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F95A8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77777777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2E4DD72" w14:textId="5CB9DA51" w:rsidR="002C281B" w:rsidRDefault="00AC4AE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groups </w:t>
            </w:r>
            <w:r w:rsidR="00A9475A">
              <w:rPr>
                <w:rFonts w:asciiTheme="majorHAnsi" w:hAnsiTheme="majorHAnsi"/>
                <w:sz w:val="24"/>
                <w:szCs w:val="24"/>
              </w:rPr>
              <w:t xml:space="preserve">to divide a whole cardboard into </w:t>
            </w:r>
            <w:r w:rsidR="00D93A2A">
              <w:rPr>
                <w:rFonts w:asciiTheme="majorHAnsi" w:hAnsiTheme="majorHAnsi"/>
                <w:sz w:val="24"/>
                <w:szCs w:val="24"/>
              </w:rPr>
              <w:t xml:space="preserve">equal part. </w:t>
            </w:r>
          </w:p>
          <w:p w14:paraId="60F92DEA" w14:textId="526357B4" w:rsidR="00D93A2A" w:rsidRDefault="00D93A2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2BC1DE" w14:textId="6485F1CC" w:rsidR="001B3A19" w:rsidRDefault="00D93A2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them to name each of the part</w:t>
            </w:r>
            <w:r w:rsidR="0059374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72C6B">
              <w:rPr>
                <w:rFonts w:asciiTheme="majorHAnsi" w:hAnsiTheme="majorHAnsi"/>
                <w:sz w:val="24"/>
                <w:szCs w:val="24"/>
              </w:rPr>
              <w:t xml:space="preserve">Let the pupils know </w:t>
            </w:r>
            <w:r w:rsidR="00D613FB">
              <w:rPr>
                <w:rFonts w:asciiTheme="majorHAnsi" w:hAnsiTheme="majorHAnsi"/>
                <w:sz w:val="24"/>
                <w:szCs w:val="24"/>
              </w:rPr>
              <w:t xml:space="preserve">that half means 1/2. </w:t>
            </w:r>
            <w:r w:rsidR="001B3A19">
              <w:rPr>
                <w:rFonts w:asciiTheme="majorHAnsi" w:hAnsiTheme="majorHAnsi"/>
                <w:sz w:val="24"/>
                <w:szCs w:val="24"/>
              </w:rPr>
              <w:t xml:space="preserve">The 1 at the top is fraction and the 2 below is </w:t>
            </w:r>
            <w:r w:rsidR="009400B8">
              <w:rPr>
                <w:rFonts w:asciiTheme="majorHAnsi" w:hAnsiTheme="majorHAnsi"/>
                <w:sz w:val="24"/>
                <w:szCs w:val="24"/>
              </w:rPr>
              <w:t>a whole</w:t>
            </w:r>
            <w:r w:rsidR="004266B8">
              <w:rPr>
                <w:rFonts w:asciiTheme="majorHAnsi" w:hAnsiTheme="majorHAnsi"/>
                <w:sz w:val="24"/>
                <w:szCs w:val="24"/>
              </w:rPr>
              <w:t xml:space="preserve"> or the</w:t>
            </w:r>
            <w:r w:rsidR="00F30034">
              <w:rPr>
                <w:rFonts w:asciiTheme="majorHAnsi" w:hAnsiTheme="majorHAnsi"/>
                <w:sz w:val="24"/>
                <w:szCs w:val="24"/>
              </w:rPr>
              <w:t xml:space="preserve"> number of parts </w:t>
            </w:r>
            <w:r w:rsidR="00E35024">
              <w:rPr>
                <w:rFonts w:asciiTheme="majorHAnsi" w:hAnsiTheme="majorHAnsi"/>
                <w:sz w:val="24"/>
                <w:szCs w:val="24"/>
              </w:rPr>
              <w:t xml:space="preserve">the cardboard is divided. </w:t>
            </w:r>
          </w:p>
          <w:p w14:paraId="65F5E73A" w14:textId="25B48E43" w:rsidR="0059374E" w:rsidRDefault="0059374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C2734A" w14:textId="6D5B7767" w:rsidR="0059374E" w:rsidRDefault="0059374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each group to further </w:t>
            </w:r>
            <w:r w:rsidR="00BA4495">
              <w:rPr>
                <w:rFonts w:asciiTheme="majorHAnsi" w:hAnsiTheme="majorHAnsi"/>
                <w:sz w:val="24"/>
                <w:szCs w:val="24"/>
              </w:rPr>
              <w:t xml:space="preserve">divide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372580">
              <w:rPr>
                <w:rFonts w:asciiTheme="majorHAnsi" w:hAnsiTheme="majorHAnsi"/>
                <w:sz w:val="24"/>
                <w:szCs w:val="24"/>
              </w:rPr>
              <w:t xml:space="preserve">parts into two </w:t>
            </w:r>
            <w:r w:rsidR="00BA4495">
              <w:rPr>
                <w:rFonts w:asciiTheme="majorHAnsi" w:hAnsiTheme="majorHAnsi"/>
                <w:sz w:val="24"/>
                <w:szCs w:val="24"/>
              </w:rPr>
              <w:t>equal part to make 4 parts</w:t>
            </w:r>
            <w:r w:rsidR="000F0C50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6900A539" w14:textId="58CF70D2" w:rsidR="000F0C50" w:rsidRDefault="000F0C5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27FE75" w14:textId="342F842E" w:rsidR="000F0C50" w:rsidRDefault="000F0C5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Guide</w:t>
            </w:r>
            <w:r w:rsidR="004266B8">
              <w:rPr>
                <w:rFonts w:asciiTheme="majorHAnsi" w:hAnsiTheme="majorHAnsi"/>
                <w:sz w:val="24"/>
                <w:szCs w:val="24"/>
              </w:rPr>
              <w:t xml:space="preserve"> the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266B8"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>
              <w:rPr>
                <w:rFonts w:asciiTheme="majorHAnsi" w:hAnsiTheme="majorHAnsi"/>
                <w:sz w:val="24"/>
                <w:szCs w:val="24"/>
              </w:rPr>
              <w:t>to identify each of the four parts</w:t>
            </w:r>
            <w:r w:rsidR="00A20AA5">
              <w:rPr>
                <w:rFonts w:asciiTheme="majorHAnsi" w:hAnsiTheme="majorHAnsi"/>
                <w:sz w:val="24"/>
                <w:szCs w:val="24"/>
              </w:rPr>
              <w:t xml:space="preserve"> by asking them to pick one part </w:t>
            </w:r>
            <w:r w:rsidR="00DF4C22">
              <w:rPr>
                <w:rFonts w:asciiTheme="majorHAnsi" w:hAnsiTheme="majorHAnsi"/>
                <w:sz w:val="24"/>
                <w:szCs w:val="24"/>
              </w:rPr>
              <w:t xml:space="preserve">and lead them to name it. </w:t>
            </w:r>
            <w:r w:rsidR="00040BF4">
              <w:rPr>
                <w:rFonts w:asciiTheme="majorHAnsi" w:hAnsiTheme="majorHAnsi"/>
                <w:sz w:val="24"/>
                <w:szCs w:val="24"/>
              </w:rPr>
              <w:t xml:space="preserve">Pick 2 and name </w:t>
            </w:r>
            <w:r w:rsidR="003C6EA7">
              <w:rPr>
                <w:rFonts w:asciiTheme="majorHAnsi" w:hAnsiTheme="majorHAnsi"/>
                <w:sz w:val="24"/>
                <w:szCs w:val="24"/>
              </w:rPr>
              <w:t xml:space="preserve">the two. </w:t>
            </w:r>
            <w:r w:rsidR="00FB778F">
              <w:rPr>
                <w:rFonts w:asciiTheme="majorHAnsi" w:hAnsiTheme="majorHAnsi"/>
                <w:sz w:val="24"/>
                <w:szCs w:val="24"/>
              </w:rPr>
              <w:t xml:space="preserve">Pick 3 </w:t>
            </w:r>
            <w:r w:rsidR="00CF73C4">
              <w:rPr>
                <w:rFonts w:asciiTheme="majorHAnsi" w:hAnsiTheme="majorHAnsi"/>
                <w:sz w:val="24"/>
                <w:szCs w:val="24"/>
              </w:rPr>
              <w:t>and name it.</w:t>
            </w:r>
            <w:r w:rsidR="000E1DCF">
              <w:rPr>
                <w:rFonts w:asciiTheme="majorHAnsi" w:hAnsiTheme="majorHAnsi"/>
                <w:sz w:val="24"/>
                <w:szCs w:val="24"/>
              </w:rPr>
              <w:t xml:space="preserve"> Also all the 4 parts and name it. </w:t>
            </w:r>
          </w:p>
          <w:p w14:paraId="3D2B8A62" w14:textId="4A689EDA" w:rsidR="000E175E" w:rsidRDefault="000E175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5A792E" w14:textId="77777777" w:rsidR="00532A90" w:rsidRDefault="00532A9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AA2F573" w14:textId="19B44F7F" w:rsidR="000E175E" w:rsidRDefault="000E175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Demonstrate how </w:t>
            </w:r>
            <w:r w:rsidR="00DA6BFD">
              <w:rPr>
                <w:rFonts w:asciiTheme="majorHAnsi" w:hAnsiTheme="majorHAnsi"/>
                <w:sz w:val="24"/>
                <w:szCs w:val="24"/>
              </w:rPr>
              <w:t xml:space="preserve">2/4 is the same as </w:t>
            </w:r>
            <w:r w:rsidR="0050578A">
              <w:rPr>
                <w:rFonts w:asciiTheme="majorHAnsi" w:hAnsiTheme="majorHAnsi"/>
                <w:sz w:val="24"/>
                <w:szCs w:val="24"/>
              </w:rPr>
              <w:t xml:space="preserve">1/2 and 4/4 is 1. </w:t>
            </w:r>
          </w:p>
          <w:p w14:paraId="4BA68C2C" w14:textId="4F5C53D1" w:rsidR="00181272" w:rsidRDefault="0018127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89A8F2" w14:textId="265523E4" w:rsidR="00181272" w:rsidRDefault="0025500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 part you picked is </w:t>
            </w:r>
            <w:r w:rsidR="00704A8C">
              <w:rPr>
                <w:rFonts w:asciiTheme="majorHAnsi" w:hAnsiTheme="majorHAnsi"/>
                <w:sz w:val="24"/>
                <w:szCs w:val="24"/>
              </w:rPr>
              <w:t xml:space="preserve">called a fraction and the number of part the </w:t>
            </w:r>
            <w:r w:rsidR="00704A8C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cardboard is divided into is </w:t>
            </w:r>
            <w:r w:rsidR="00E13D45">
              <w:rPr>
                <w:rFonts w:asciiTheme="majorHAnsi" w:hAnsiTheme="majorHAnsi"/>
                <w:sz w:val="24"/>
                <w:szCs w:val="24"/>
              </w:rPr>
              <w:t xml:space="preserve">called a whole. </w:t>
            </w:r>
          </w:p>
          <w:p w14:paraId="2B4E9C20" w14:textId="01C8373E" w:rsidR="00E13D45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FC012A" w14:textId="491CC06B" w:rsidR="00E13D45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What is a fraction? </w:t>
            </w:r>
          </w:p>
          <w:p w14:paraId="051291BA" w14:textId="1502AE49" w:rsidR="00527E91" w:rsidRPr="00EC6351" w:rsidRDefault="00527E9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765246A" w14:textId="77777777" w:rsidR="0031660E" w:rsidRDefault="0031660E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72AE32D3" w14:textId="77777777" w:rsidR="000F0C50" w:rsidRDefault="00B031BC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Pupils follow the teacher’s lead.</w:t>
            </w:r>
          </w:p>
          <w:p w14:paraId="0ACEAA9B" w14:textId="77777777" w:rsidR="00B031BC" w:rsidRDefault="00B031BC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331FD8B3" w14:textId="77777777" w:rsidR="00B031BC" w:rsidRDefault="00B031BC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5D49325A" w14:textId="77777777" w:rsidR="00B031BC" w:rsidRDefault="003372D6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Identify e</w:t>
            </w:r>
            <w:r w:rsidR="00872C6B">
              <w:rPr>
                <w:rFonts w:asciiTheme="majorHAnsi" w:hAnsiTheme="majorHAnsi"/>
                <w:sz w:val="24"/>
                <w:szCs w:val="24"/>
              </w:rPr>
              <w:t xml:space="preserve">ach part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as </w:t>
            </w:r>
            <w:r w:rsidR="00872C6B">
              <w:rPr>
                <w:rFonts w:asciiTheme="majorHAnsi" w:hAnsiTheme="majorHAnsi"/>
                <w:sz w:val="24"/>
                <w:szCs w:val="24"/>
              </w:rPr>
              <w:t xml:space="preserve"> half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and listen to the teacher’s explanation.</w:t>
            </w:r>
          </w:p>
          <w:p w14:paraId="72ECF889" w14:textId="77777777" w:rsidR="00D3018F" w:rsidRDefault="00D3018F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232CF7B3" w14:textId="77777777" w:rsidR="00D3018F" w:rsidRDefault="00D3018F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6FFA642E" w14:textId="77777777" w:rsidR="00D3018F" w:rsidRDefault="00D3018F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73EAFEBF" w14:textId="77777777" w:rsidR="00E35024" w:rsidRDefault="00E35024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29D54453" w14:textId="77777777" w:rsidR="00E35024" w:rsidRDefault="00E35024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0057ED8E" w14:textId="77777777" w:rsidR="00D3018F" w:rsidRDefault="00DD1342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Pupils further divide the </w:t>
            </w:r>
            <w:r w:rsidR="001B38E6">
              <w:rPr>
                <w:rFonts w:asciiTheme="majorHAnsi" w:hAnsiTheme="majorHAnsi"/>
                <w:sz w:val="24"/>
                <w:szCs w:val="24"/>
              </w:rPr>
              <w:t>cardboard into four equal parts.</w:t>
            </w:r>
          </w:p>
          <w:p w14:paraId="03A2DBE1" w14:textId="77777777" w:rsidR="00DF4C22" w:rsidRDefault="00DF4C22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58921679" w14:textId="77777777" w:rsidR="00DF4C22" w:rsidRDefault="00DF4C22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7DB29697" w14:textId="3D2A57C4" w:rsidR="00DF4C22" w:rsidRDefault="00DF4C22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out of </w:t>
            </w:r>
            <w:r w:rsidR="00040BF4">
              <w:rPr>
                <w:rFonts w:asciiTheme="majorHAnsi" w:hAnsiTheme="majorHAnsi"/>
                <w:sz w:val="24"/>
                <w:szCs w:val="24"/>
              </w:rPr>
              <w:t xml:space="preserve">4 is 1/4 </w:t>
            </w:r>
            <w:r w:rsidR="007E1E11">
              <w:rPr>
                <w:rFonts w:asciiTheme="majorHAnsi" w:hAnsiTheme="majorHAnsi"/>
                <w:sz w:val="24"/>
                <w:szCs w:val="24"/>
              </w:rPr>
              <w:t xml:space="preserve">(one over 4) </w:t>
            </w:r>
            <w:r w:rsidR="00040BF4">
              <w:rPr>
                <w:rFonts w:asciiTheme="majorHAnsi" w:hAnsiTheme="majorHAnsi"/>
                <w:sz w:val="24"/>
                <w:szCs w:val="24"/>
              </w:rPr>
              <w:t>or quarter.</w:t>
            </w:r>
          </w:p>
          <w:p w14:paraId="1D277094" w14:textId="27394C3F" w:rsidR="003C6EA7" w:rsidRDefault="003C6EA7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out of 4 is 2/4 </w:t>
            </w:r>
            <w:r w:rsidR="007E1E11">
              <w:rPr>
                <w:rFonts w:asciiTheme="majorHAnsi" w:hAnsiTheme="majorHAnsi"/>
                <w:sz w:val="24"/>
                <w:szCs w:val="24"/>
              </w:rPr>
              <w:t xml:space="preserve">(2 over 4) </w:t>
            </w:r>
            <w:r w:rsidR="00FB778F">
              <w:rPr>
                <w:rFonts w:asciiTheme="majorHAnsi" w:hAnsiTheme="majorHAnsi"/>
                <w:sz w:val="24"/>
                <w:szCs w:val="24"/>
              </w:rPr>
              <w:t>or two quarter.</w:t>
            </w:r>
          </w:p>
          <w:p w14:paraId="3F95B730" w14:textId="188DD6F2" w:rsidR="00FB778F" w:rsidRDefault="00CF73C4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out of 4 is 3/4</w:t>
            </w:r>
            <w:r w:rsidR="007E1E11">
              <w:rPr>
                <w:rFonts w:asciiTheme="majorHAnsi" w:hAnsiTheme="majorHAnsi"/>
                <w:sz w:val="24"/>
                <w:szCs w:val="24"/>
              </w:rPr>
              <w:t xml:space="preserve"> (3 over 4)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or </w:t>
            </w:r>
            <w:r w:rsidR="000E175E">
              <w:rPr>
                <w:rFonts w:asciiTheme="majorHAnsi" w:hAnsiTheme="majorHAnsi"/>
                <w:sz w:val="24"/>
                <w:szCs w:val="24"/>
              </w:rPr>
              <w:t>three quarter.</w:t>
            </w:r>
          </w:p>
          <w:p w14:paraId="3825C106" w14:textId="77777777" w:rsidR="000E1DCF" w:rsidRDefault="000E1DCF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 out of </w:t>
            </w:r>
            <w:r w:rsidR="00DA6BFD">
              <w:rPr>
                <w:rFonts w:asciiTheme="majorHAnsi" w:hAnsiTheme="majorHAnsi"/>
                <w:sz w:val="24"/>
                <w:szCs w:val="24"/>
              </w:rPr>
              <w:t>4 is 4/4.</w:t>
            </w:r>
          </w:p>
          <w:p w14:paraId="6B803393" w14:textId="77777777" w:rsidR="0050578A" w:rsidRDefault="0050578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0D1701DF" w14:textId="77777777" w:rsidR="0050578A" w:rsidRDefault="0050578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Get involved </w:t>
            </w:r>
            <w:r w:rsidR="00181272">
              <w:rPr>
                <w:rFonts w:asciiTheme="majorHAnsi" w:hAnsiTheme="majorHAnsi"/>
                <w:sz w:val="24"/>
                <w:szCs w:val="24"/>
              </w:rPr>
              <w:t>in teacher’s illustrations.</w:t>
            </w:r>
          </w:p>
          <w:p w14:paraId="566BCD35" w14:textId="77777777" w:rsidR="00E13D45" w:rsidRDefault="00E13D45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6094F259" w14:textId="77777777" w:rsidR="00E13D45" w:rsidRDefault="00E13D45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Listen to the teacher’s explanation.</w:t>
            </w:r>
          </w:p>
          <w:p w14:paraId="3269839A" w14:textId="77777777" w:rsidR="0054415A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0400642E" w14:textId="77777777" w:rsidR="0054415A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615B1C56" w14:textId="77777777" w:rsidR="0054415A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1BFFC39C" w:rsidR="0054415A" w:rsidRPr="00EC6351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Fraction is a part of a whole. </w:t>
            </w:r>
          </w:p>
        </w:tc>
        <w:tc>
          <w:tcPr>
            <w:tcW w:w="2070" w:type="dxa"/>
          </w:tcPr>
          <w:p w14:paraId="07652B53" w14:textId="77777777" w:rsidR="00181272" w:rsidRDefault="001812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1EBAB07F" w:rsidR="0054415A" w:rsidRPr="00EC6351" w:rsidRDefault="00544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Meaning of fraction. </w:t>
            </w:r>
          </w:p>
        </w:tc>
      </w:tr>
      <w:tr w:rsidR="008A2C22" w:rsidRPr="00EC6351" w14:paraId="689D687C" w14:textId="77777777" w:rsidTr="00BC6F00">
        <w:tc>
          <w:tcPr>
            <w:tcW w:w="1980" w:type="dxa"/>
          </w:tcPr>
          <w:p w14:paraId="12D9224B" w14:textId="77777777" w:rsidR="008A2C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2556557" w14:textId="77777777" w:rsidR="008A2C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4</w:t>
            </w:r>
          </w:p>
          <w:p w14:paraId="11B30631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625D81C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5B70A1" w14:textId="77777777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AE3E202" w14:textId="6E18E51E" w:rsidR="00F3320F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8692F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5B4192BB" w14:textId="7AB7DE9B" w:rsidR="00F3320F" w:rsidRPr="00EC6351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C0B07D" w14:textId="77777777" w:rsidR="008A2C22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88706D" w14:textId="77777777" w:rsidR="007E1E11" w:rsidRPr="007E1E11" w:rsidRDefault="007E1E1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E1E1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Part 1 </w:t>
            </w:r>
          </w:p>
          <w:p w14:paraId="3E3C1DEF" w14:textId="77777777" w:rsidR="007E1E11" w:rsidRDefault="007E1E1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EAA696A" w14:textId="794DF1A4" w:rsidR="00E47217" w:rsidRDefault="0030514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</w:t>
            </w:r>
            <w:r w:rsidR="00685ECE">
              <w:rPr>
                <w:rFonts w:asciiTheme="majorHAnsi" w:hAnsiTheme="majorHAnsi"/>
                <w:sz w:val="24"/>
                <w:szCs w:val="24"/>
              </w:rPr>
              <w:t xml:space="preserve">a pupil in a group to pick 1 part out of 4 parts, another 2 or 3 </w:t>
            </w:r>
            <w:r w:rsidR="00CE02BE">
              <w:rPr>
                <w:rFonts w:asciiTheme="majorHAnsi" w:hAnsiTheme="majorHAnsi"/>
                <w:sz w:val="24"/>
                <w:szCs w:val="24"/>
              </w:rPr>
              <w:t xml:space="preserve">parts </w:t>
            </w:r>
            <w:r w:rsidR="00685ECE">
              <w:rPr>
                <w:rFonts w:asciiTheme="majorHAnsi" w:hAnsiTheme="majorHAnsi"/>
                <w:sz w:val="24"/>
                <w:szCs w:val="24"/>
              </w:rPr>
              <w:t xml:space="preserve">out of </w:t>
            </w:r>
            <w:r w:rsidR="00CE02BE">
              <w:rPr>
                <w:rFonts w:asciiTheme="majorHAnsi" w:hAnsiTheme="majorHAnsi"/>
                <w:sz w:val="24"/>
                <w:szCs w:val="24"/>
              </w:rPr>
              <w:t xml:space="preserve">4 parts and write the fraction on the </w:t>
            </w:r>
            <w:r w:rsidR="00B07465">
              <w:rPr>
                <w:rFonts w:asciiTheme="majorHAnsi" w:hAnsiTheme="majorHAnsi"/>
                <w:sz w:val="24"/>
                <w:szCs w:val="24"/>
              </w:rPr>
              <w:t>board.</w:t>
            </w:r>
          </w:p>
          <w:p w14:paraId="55590755" w14:textId="77777777" w:rsidR="00723541" w:rsidRDefault="0072354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7AC9DF" w14:textId="4C04696B" w:rsidR="00723541" w:rsidRDefault="0072354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Then ask </w:t>
            </w:r>
            <w:r w:rsidR="00897492">
              <w:rPr>
                <w:rFonts w:asciiTheme="majorHAnsi" w:hAnsiTheme="majorHAnsi"/>
                <w:sz w:val="24"/>
                <w:szCs w:val="24"/>
              </w:rPr>
              <w:t xml:space="preserve">them to compare the number at the top with the number below, which of them is greater. </w:t>
            </w:r>
          </w:p>
          <w:p w14:paraId="604CFF9E" w14:textId="04F730C3" w:rsidR="008E708C" w:rsidRDefault="008E708C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3FBBA7" w14:textId="19828E84" w:rsidR="00FF5616" w:rsidRPr="00B63B78" w:rsidRDefault="00694DFB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pupils that these fractions are called proper </w:t>
            </w:r>
            <w:r w:rsidR="00A27CBF">
              <w:rPr>
                <w:rFonts w:asciiTheme="majorHAnsi" w:hAnsiTheme="majorHAnsi"/>
                <w:sz w:val="24"/>
                <w:szCs w:val="24"/>
              </w:rPr>
              <w:t xml:space="preserve">fractions. What is </w:t>
            </w:r>
            <w:r w:rsidR="00DE5172">
              <w:rPr>
                <w:rFonts w:asciiTheme="majorHAnsi" w:hAnsiTheme="majorHAnsi"/>
                <w:sz w:val="24"/>
                <w:szCs w:val="24"/>
              </w:rPr>
              <w:t>proper fraction?</w:t>
            </w:r>
          </w:p>
          <w:p w14:paraId="68450811" w14:textId="77777777" w:rsidR="00FF5616" w:rsidRDefault="00FF5616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BC92C1F" w14:textId="16FA2E98" w:rsidR="00265734" w:rsidRPr="007E1E11" w:rsidRDefault="00265734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E1E1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Part </w:t>
            </w:r>
            <w:r w:rsidR="00232100"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</w:p>
          <w:p w14:paraId="4FAE7EEC" w14:textId="77777777" w:rsidR="00265734" w:rsidRDefault="00265734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47FF85" w14:textId="77777777" w:rsidR="00265734" w:rsidRDefault="00265734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Out of the fractions picked, give each group a whole cardboard. </w:t>
            </w:r>
          </w:p>
          <w:p w14:paraId="09227EB7" w14:textId="77777777" w:rsidR="00265734" w:rsidRDefault="00265734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B63ED74" w14:textId="77777777" w:rsidR="00265734" w:rsidRDefault="00265734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them to identify a whole cardboard with the fractions picked. </w:t>
            </w:r>
          </w:p>
          <w:p w14:paraId="26FE7E8D" w14:textId="1F758644" w:rsidR="00B628B0" w:rsidRDefault="00B628B0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AACA488" w14:textId="4C3100B3" w:rsidR="00F60C04" w:rsidRDefault="00F60C04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EF4A048" w14:textId="77777777" w:rsidR="00F60C04" w:rsidRDefault="00F60C04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A308DFE" w14:textId="4EB08F5A" w:rsidR="00723541" w:rsidRDefault="007868D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whole cardboard with the fractions picked is called mixed fractions.</w:t>
            </w:r>
            <w:r w:rsidR="00891FB1">
              <w:rPr>
                <w:rFonts w:asciiTheme="majorHAnsi" w:hAnsiTheme="majorHAnsi"/>
                <w:sz w:val="24"/>
                <w:szCs w:val="24"/>
              </w:rPr>
              <w:t xml:space="preserve"> What is a mixed fraction? </w:t>
            </w:r>
          </w:p>
          <w:p w14:paraId="66785DFD" w14:textId="32BA9B23" w:rsidR="00232100" w:rsidRDefault="00232100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DE5A98" w14:textId="5C463AA1" w:rsidR="00232100" w:rsidRDefault="00232100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D442249" w14:textId="15C5F54D" w:rsidR="00232100" w:rsidRDefault="00232100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Part 3</w:t>
            </w:r>
          </w:p>
          <w:p w14:paraId="666051B4" w14:textId="182B5237" w:rsidR="00232100" w:rsidRDefault="00232100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0FDCA11" w14:textId="059D1548" w:rsidR="00232100" w:rsidRDefault="00076980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 groups to divide the additional cardboard given to them </w:t>
            </w:r>
            <w:r w:rsidR="00196211">
              <w:rPr>
                <w:rFonts w:asciiTheme="majorHAnsi" w:hAnsiTheme="majorHAnsi"/>
                <w:sz w:val="24"/>
                <w:szCs w:val="24"/>
              </w:rPr>
              <w:t xml:space="preserve">into 4. Then add all the parts </w:t>
            </w:r>
            <w:r w:rsidR="00F60C04">
              <w:rPr>
                <w:rFonts w:asciiTheme="majorHAnsi" w:hAnsiTheme="majorHAnsi"/>
                <w:sz w:val="24"/>
                <w:szCs w:val="24"/>
              </w:rPr>
              <w:t>to the</w:t>
            </w:r>
            <w:r w:rsidR="006D58C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3384B">
              <w:rPr>
                <w:rFonts w:asciiTheme="majorHAnsi" w:hAnsiTheme="majorHAnsi"/>
                <w:sz w:val="24"/>
                <w:szCs w:val="24"/>
              </w:rPr>
              <w:t>number</w:t>
            </w:r>
            <w:r w:rsidR="00F60C0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3384B">
              <w:rPr>
                <w:rFonts w:asciiTheme="majorHAnsi" w:hAnsiTheme="majorHAnsi"/>
                <w:sz w:val="24"/>
                <w:szCs w:val="24"/>
              </w:rPr>
              <w:t>at the top of the fraction picked.</w:t>
            </w:r>
            <w:r w:rsidR="00381475">
              <w:rPr>
                <w:rFonts w:asciiTheme="majorHAnsi" w:hAnsiTheme="majorHAnsi"/>
                <w:sz w:val="24"/>
                <w:szCs w:val="24"/>
              </w:rPr>
              <w:t xml:space="preserve"> Ask them to name and write the fraction on the board. </w:t>
            </w:r>
          </w:p>
          <w:p w14:paraId="76462320" w14:textId="7BBE76C3" w:rsidR="00D37501" w:rsidRDefault="00D3750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4DF05A8" w14:textId="196CCBA8" w:rsidR="00D37501" w:rsidRDefault="00F0256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each group to compare the number at </w:t>
            </w:r>
            <w:r w:rsidR="00114204">
              <w:rPr>
                <w:rFonts w:asciiTheme="majorHAnsi" w:hAnsiTheme="majorHAnsi"/>
                <w:sz w:val="24"/>
                <w:szCs w:val="24"/>
              </w:rPr>
              <w:t xml:space="preserve">the top with the number below. Which of them is greater? </w:t>
            </w:r>
          </w:p>
          <w:p w14:paraId="7DCDB741" w14:textId="57FC46E7" w:rsidR="0097412D" w:rsidRDefault="0097412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438E35D" w14:textId="22B49BF9" w:rsidR="0097412D" w:rsidRPr="00232100" w:rsidRDefault="004516AB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pupils that these fractions are called </w:t>
            </w:r>
            <w:r w:rsidR="00645608">
              <w:rPr>
                <w:rFonts w:asciiTheme="majorHAnsi" w:hAnsiTheme="majorHAnsi"/>
                <w:sz w:val="24"/>
                <w:szCs w:val="24"/>
              </w:rPr>
              <w:t>im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proper fractions. What is </w:t>
            </w:r>
            <w:r w:rsidR="00645608">
              <w:rPr>
                <w:rFonts w:asciiTheme="majorHAnsi" w:hAnsiTheme="majorHAnsi"/>
                <w:sz w:val="24"/>
                <w:szCs w:val="24"/>
              </w:rPr>
              <w:t>im</w:t>
            </w:r>
            <w:r>
              <w:rPr>
                <w:rFonts w:asciiTheme="majorHAnsi" w:hAnsiTheme="majorHAnsi"/>
                <w:sz w:val="24"/>
                <w:szCs w:val="24"/>
              </w:rPr>
              <w:t>proper fraction?</w:t>
            </w:r>
          </w:p>
          <w:p w14:paraId="7DA6E858" w14:textId="1E666B56" w:rsidR="007868DD" w:rsidRDefault="007868D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0EE504B" w14:textId="33957465" w:rsidR="008A2C22" w:rsidRDefault="00723541" w:rsidP="007A6C6A">
            <w:pPr>
              <w:spacing w:line="36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384CB4E9" wp14:editId="1883A35C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237490</wp:posOffset>
                  </wp:positionV>
                  <wp:extent cx="1581150" cy="1454785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5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D7C938" w14:textId="77777777" w:rsidR="00A17FED" w:rsidRDefault="00A17FED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2B6315" w14:textId="77777777" w:rsidR="003D61EB" w:rsidRDefault="003D61EB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29E6B13" w14:textId="186685E5" w:rsidR="00897492" w:rsidRDefault="0089749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Number </w:t>
            </w:r>
            <w:r w:rsidR="008E708C">
              <w:rPr>
                <w:rFonts w:asciiTheme="majorHAnsi" w:hAnsiTheme="majorHAnsi"/>
                <w:sz w:val="24"/>
                <w:szCs w:val="24"/>
              </w:rPr>
              <w:t>below is greater than the number above.</w:t>
            </w:r>
          </w:p>
          <w:p w14:paraId="6E5EE409" w14:textId="77777777" w:rsidR="00DE5172" w:rsidRDefault="00DE517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6C2334" w14:textId="77777777" w:rsidR="00DE5172" w:rsidRDefault="00DE517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E3E67D" w14:textId="77777777" w:rsidR="00DE5172" w:rsidRDefault="00DE517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Listen to the teacher’s explanation and define proper fraction.</w:t>
            </w:r>
          </w:p>
          <w:p w14:paraId="04FC0A08" w14:textId="77777777" w:rsidR="00F15B9F" w:rsidRDefault="00F15B9F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F14788" w14:textId="77777777" w:rsidR="00F15B9F" w:rsidRDefault="00F15B9F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3E2624" w14:textId="77777777" w:rsidR="00F15B9F" w:rsidRDefault="00F15B9F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907184" w14:textId="77777777" w:rsidR="00F15B9F" w:rsidRDefault="00F15B9F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169B337" w14:textId="77777777" w:rsidR="00F15B9F" w:rsidRDefault="00F15B9F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Each group gets </w:t>
            </w:r>
            <w:r w:rsidR="002B56B7">
              <w:rPr>
                <w:rFonts w:asciiTheme="majorHAnsi" w:hAnsiTheme="majorHAnsi"/>
                <w:sz w:val="24"/>
                <w:szCs w:val="24"/>
              </w:rPr>
              <w:t>a whole cardboard. And follow the teacher’s lead.</w:t>
            </w:r>
          </w:p>
          <w:p w14:paraId="68E7E4B5" w14:textId="77777777" w:rsidR="002B56B7" w:rsidRDefault="00342AC6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whole number, </w:t>
            </w:r>
            <w:r w:rsidR="00227A94">
              <w:rPr>
                <w:rFonts w:asciiTheme="majorHAnsi" w:hAnsiTheme="majorHAnsi"/>
                <w:sz w:val="24"/>
                <w:szCs w:val="24"/>
              </w:rPr>
              <w:t xml:space="preserve">one over two (1 </w:t>
            </w:r>
            <w:r w:rsidR="00C23A7F">
              <w:rPr>
                <w:rFonts w:asciiTheme="majorHAnsi" w:hAnsiTheme="majorHAnsi"/>
                <w:sz w:val="24"/>
                <w:szCs w:val="24"/>
              </w:rPr>
              <w:t>1/4</w:t>
            </w:r>
            <w:r w:rsidR="00227A94">
              <w:rPr>
                <w:rFonts w:asciiTheme="majorHAnsi" w:hAnsiTheme="majorHAnsi"/>
                <w:sz w:val="24"/>
                <w:szCs w:val="24"/>
              </w:rPr>
              <w:t xml:space="preserve">), one whole </w:t>
            </w:r>
            <w:r w:rsidR="007A5331">
              <w:rPr>
                <w:rFonts w:asciiTheme="majorHAnsi" w:hAnsiTheme="majorHAnsi"/>
                <w:sz w:val="24"/>
                <w:szCs w:val="24"/>
              </w:rPr>
              <w:t xml:space="preserve">number, two </w:t>
            </w:r>
            <w:r w:rsidR="007A533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over </w:t>
            </w:r>
            <w:r w:rsidR="00C23A7F">
              <w:rPr>
                <w:rFonts w:asciiTheme="majorHAnsi" w:hAnsiTheme="majorHAnsi"/>
                <w:sz w:val="24"/>
                <w:szCs w:val="24"/>
              </w:rPr>
              <w:t xml:space="preserve">four (1 2/4) </w:t>
            </w:r>
            <w:r w:rsidR="003D48B7">
              <w:rPr>
                <w:rFonts w:asciiTheme="majorHAnsi" w:hAnsiTheme="majorHAnsi"/>
                <w:sz w:val="24"/>
                <w:szCs w:val="24"/>
              </w:rPr>
              <w:t>and one whole number, three over four (</w:t>
            </w:r>
            <w:r w:rsidR="00062E02">
              <w:rPr>
                <w:rFonts w:asciiTheme="majorHAnsi" w:hAnsiTheme="majorHAnsi"/>
                <w:sz w:val="24"/>
                <w:szCs w:val="24"/>
              </w:rPr>
              <w:t>1 3/4).</w:t>
            </w:r>
          </w:p>
          <w:p w14:paraId="16DC7CAF" w14:textId="77777777" w:rsidR="00891FB1" w:rsidRDefault="00891FB1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1751F9" w14:textId="77777777" w:rsidR="00891FB1" w:rsidRDefault="00B6456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Listen to the teacher’s explanation and define a mixed fraction.</w:t>
            </w:r>
          </w:p>
          <w:p w14:paraId="2AB4F154" w14:textId="77777777" w:rsidR="00232100" w:rsidRDefault="00232100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72CFB46" w14:textId="77777777" w:rsidR="00381475" w:rsidRDefault="0038147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5D11A1A" w14:textId="77777777" w:rsidR="00381475" w:rsidRDefault="0038147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2A49DAD" w14:textId="77777777" w:rsidR="00381475" w:rsidRDefault="0038147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7E62351" w14:textId="0698F996" w:rsidR="00381475" w:rsidRDefault="0038147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AB9E2C" w14:textId="30A55572" w:rsidR="006F6FB3" w:rsidRDefault="00D3497D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Pupil’s response on the board – 5/4, 6/4 and 7/4. </w:t>
            </w:r>
          </w:p>
          <w:p w14:paraId="75EF4BAC" w14:textId="77777777" w:rsidR="00381475" w:rsidRDefault="0038147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15808E4" w14:textId="77777777" w:rsidR="00114204" w:rsidRDefault="00114204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BC1824" w14:textId="77777777" w:rsidR="00114204" w:rsidRDefault="00114204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3207F0D" w14:textId="77777777" w:rsidR="00114204" w:rsidRDefault="00114204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CED36BF" w14:textId="77777777" w:rsidR="00114204" w:rsidRDefault="00114204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53BC88" w14:textId="05D05EED" w:rsidR="00114204" w:rsidRDefault="00114204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 numbers </w:t>
            </w:r>
            <w:r w:rsidR="00F55FD1">
              <w:rPr>
                <w:rFonts w:asciiTheme="majorHAnsi" w:hAnsiTheme="majorHAnsi"/>
                <w:sz w:val="24"/>
                <w:szCs w:val="24"/>
              </w:rPr>
              <w:t>at the top is greater than the number below.</w:t>
            </w:r>
          </w:p>
          <w:p w14:paraId="25D657CE" w14:textId="2AF34C09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2B8B2B6" w14:textId="12ACC7DC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7C114D" w14:textId="79911F0B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</w:t>
            </w:r>
            <w:r w:rsidR="00D61E41">
              <w:rPr>
                <w:rFonts w:asciiTheme="majorHAnsi" w:hAnsiTheme="majorHAnsi"/>
                <w:sz w:val="24"/>
                <w:szCs w:val="24"/>
              </w:rPr>
              <w:t xml:space="preserve">the teacher’s explanation and define improper fraction. </w:t>
            </w:r>
          </w:p>
          <w:p w14:paraId="48DCC8E7" w14:textId="77777777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C55F21" w14:textId="77777777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2C8510" w14:textId="59142467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9C4A18" w14:textId="77777777" w:rsidR="008A2C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F96B7C" w14:textId="7E1DFF8D" w:rsidR="00F573B2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Types of fraction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1338065F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sz w:val="24"/>
                <w:szCs w:val="24"/>
              </w:rPr>
              <w:t xml:space="preserve">4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53EE46C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8692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693E195" w14:textId="3E47C8A5" w:rsidR="0056329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59EAF479" w14:textId="5C5BCCB7" w:rsidR="00BD671C" w:rsidRDefault="002B25B3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Answer the following questions – </w:t>
            </w:r>
          </w:p>
          <w:p w14:paraId="32D58616" w14:textId="48C96970" w:rsidR="002B25B3" w:rsidRDefault="002B25B3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1DEC92C" w14:textId="2E8756C2" w:rsidR="002B25B3" w:rsidRDefault="002B25B3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What is a fraction? </w:t>
            </w:r>
          </w:p>
          <w:p w14:paraId="19180FF2" w14:textId="77777777" w:rsidR="00412D0D" w:rsidRDefault="00412D0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C29401" w14:textId="0A8A9B90" w:rsidR="002B25B3" w:rsidRDefault="00412D0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There are 3 types of </w:t>
            </w:r>
            <w:r w:rsidR="00C353BB">
              <w:rPr>
                <w:rFonts w:asciiTheme="majorHAnsi" w:hAnsiTheme="majorHAnsi"/>
                <w:sz w:val="24"/>
                <w:szCs w:val="24"/>
              </w:rPr>
              <w:t xml:space="preserve">fraction. Name and explain. </w:t>
            </w:r>
          </w:p>
          <w:p w14:paraId="402D5DA9" w14:textId="25B1B36E" w:rsidR="00DB42AF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0D308F2F" w:rsidR="00543B03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6386A6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1839696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02CE8BBC" w:rsidR="002131E1" w:rsidRPr="00AC4070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063307" w14:textId="48D36BE3" w:rsidR="00746802" w:rsidRPr="00F95A8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58ACD73" w14:textId="6F7C23DF" w:rsidR="00416D93" w:rsidRPr="00EC6351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E69CFD4" w14:textId="6C56EC3A" w:rsidR="001765D2" w:rsidRDefault="001765D2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CD81A82" w14:textId="7774C355" w:rsidR="00185323" w:rsidRDefault="00185323" w:rsidP="00693A5F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61EB561B" w14:textId="1C5325F9" w:rsidR="00B67334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CE484F8" w14:textId="77777777" w:rsidR="00B67334" w:rsidRPr="00F5581F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="00B67334" w:rsidRPr="00F5581F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25027" w14:textId="77777777" w:rsidR="00E4401E" w:rsidRDefault="00E4401E" w:rsidP="004630F3">
      <w:pPr>
        <w:spacing w:after="0" w:line="240" w:lineRule="auto"/>
      </w:pPr>
      <w:r>
        <w:separator/>
      </w:r>
    </w:p>
  </w:endnote>
  <w:endnote w:type="continuationSeparator" w:id="0">
    <w:p w14:paraId="1641DDE4" w14:textId="77777777" w:rsidR="00E4401E" w:rsidRDefault="00E4401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1A02D" w14:textId="77777777" w:rsidR="00E4401E" w:rsidRDefault="00E4401E" w:rsidP="004630F3">
      <w:pPr>
        <w:spacing w:after="0" w:line="240" w:lineRule="auto"/>
      </w:pPr>
      <w:r>
        <w:separator/>
      </w:r>
    </w:p>
  </w:footnote>
  <w:footnote w:type="continuationSeparator" w:id="0">
    <w:p w14:paraId="4EABAED4" w14:textId="77777777" w:rsidR="00E4401E" w:rsidRDefault="00E4401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324E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257"/>
    <w:rsid w:val="0014739E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7A3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3431"/>
    <w:rsid w:val="001E4EC2"/>
    <w:rsid w:val="001E5705"/>
    <w:rsid w:val="001E7766"/>
    <w:rsid w:val="001F121C"/>
    <w:rsid w:val="001F3D0C"/>
    <w:rsid w:val="001F4B73"/>
    <w:rsid w:val="002001CE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E80"/>
    <w:rsid w:val="00387EA1"/>
    <w:rsid w:val="00390FD6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1009B"/>
    <w:rsid w:val="00410215"/>
    <w:rsid w:val="00412D0D"/>
    <w:rsid w:val="00412EA2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E91"/>
    <w:rsid w:val="005302AE"/>
    <w:rsid w:val="00531856"/>
    <w:rsid w:val="00532A90"/>
    <w:rsid w:val="00537142"/>
    <w:rsid w:val="00540508"/>
    <w:rsid w:val="00541B9E"/>
    <w:rsid w:val="00541E17"/>
    <w:rsid w:val="00543A5A"/>
    <w:rsid w:val="00543B03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31A"/>
    <w:rsid w:val="006418F1"/>
    <w:rsid w:val="00642B77"/>
    <w:rsid w:val="00642FE3"/>
    <w:rsid w:val="006440C5"/>
    <w:rsid w:val="00645608"/>
    <w:rsid w:val="006474D5"/>
    <w:rsid w:val="00647A47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6B33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C6D"/>
    <w:rsid w:val="00930FC2"/>
    <w:rsid w:val="0093217B"/>
    <w:rsid w:val="009334DC"/>
    <w:rsid w:val="00933B70"/>
    <w:rsid w:val="0093675B"/>
    <w:rsid w:val="0093684B"/>
    <w:rsid w:val="00936FD4"/>
    <w:rsid w:val="00937C4F"/>
    <w:rsid w:val="00937FDA"/>
    <w:rsid w:val="009400B8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978"/>
    <w:rsid w:val="009679CF"/>
    <w:rsid w:val="0097000D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23F3"/>
    <w:rsid w:val="009E2782"/>
    <w:rsid w:val="009E3C18"/>
    <w:rsid w:val="009E56E3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BF"/>
    <w:rsid w:val="00A27CCE"/>
    <w:rsid w:val="00A3095F"/>
    <w:rsid w:val="00A3236D"/>
    <w:rsid w:val="00A3283A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6E6B"/>
    <w:rsid w:val="00A77AB1"/>
    <w:rsid w:val="00A8134E"/>
    <w:rsid w:val="00A8140B"/>
    <w:rsid w:val="00A84A16"/>
    <w:rsid w:val="00A8500A"/>
    <w:rsid w:val="00A85E66"/>
    <w:rsid w:val="00A8621B"/>
    <w:rsid w:val="00A87A76"/>
    <w:rsid w:val="00A87FB4"/>
    <w:rsid w:val="00A907A4"/>
    <w:rsid w:val="00A9232F"/>
    <w:rsid w:val="00A92649"/>
    <w:rsid w:val="00A92CE5"/>
    <w:rsid w:val="00A9475A"/>
    <w:rsid w:val="00AA04D1"/>
    <w:rsid w:val="00AA0E0F"/>
    <w:rsid w:val="00AA1E3A"/>
    <w:rsid w:val="00AA28B1"/>
    <w:rsid w:val="00AA5242"/>
    <w:rsid w:val="00AA55F2"/>
    <w:rsid w:val="00AA58E1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671C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9CD"/>
    <w:rsid w:val="00C47F14"/>
    <w:rsid w:val="00C51CEF"/>
    <w:rsid w:val="00C52715"/>
    <w:rsid w:val="00C5289A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F99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61F6"/>
    <w:rsid w:val="00E47217"/>
    <w:rsid w:val="00E52341"/>
    <w:rsid w:val="00E5261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90013"/>
    <w:rsid w:val="00E93375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126</cp:revision>
  <dcterms:created xsi:type="dcterms:W3CDTF">2019-09-20T18:43:00Z</dcterms:created>
  <dcterms:modified xsi:type="dcterms:W3CDTF">2019-09-20T20:55:00Z</dcterms:modified>
</cp:coreProperties>
</file>